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3"/>
        <w:ind w:left="29" w:hanging="0"/>
        <w:jc w:val="right"/>
        <w:rPr/>
      </w:pPr>
      <w:r>
        <w:rPr>
          <w:rFonts w:ascii="Times New Roman" w:hAnsi="Times New Roman"/>
          <w:sz w:val="22"/>
          <w:szCs w:val="22"/>
        </w:rPr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12</w:t>
      </w:r>
      <w:r>
        <w:rPr>
          <w:rFonts w:ascii="Times New Roman" w:hAnsi="Times New Roman"/>
          <w:sz w:val="22"/>
          <w:szCs w:val="22"/>
          <w:highlight w:val="white"/>
        </w:rPr>
        <w:t>.05</w:t>
      </w:r>
      <w:r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  </w:t>
      </w:r>
      <w:r>
        <w:rPr>
          <w:rFonts w:eastAsia="" w:ascii="Times New Roman" w:hAnsi="Times New Roman" w:eastAsiaTheme="minorEastAsia"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Dotyczy przetargu: NR SPRAWY ZOZ/ZP/2/04/2022 „usługa wywozu odpadów komunalnych”</w:t>
      </w:r>
    </w:p>
    <w:p>
      <w:pPr>
        <w:pStyle w:val="Wcicietrecitekstu"/>
        <w:spacing w:lineRule="auto" w:line="276"/>
        <w:ind w:left="283" w:hanging="0"/>
        <w:jc w:val="center"/>
        <w:rPr>
          <w:b/>
          <w:b/>
          <w:bCs/>
          <w:color w:val="111111"/>
          <w:szCs w:val="24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publicznych, zwanej dale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 xml:space="preserve">oferta nr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2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EKOM Maciejczyk Spółka Jawna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Ul. Zakładowa 29,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>26-052 Nowiny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Cena: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>159 408,00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 zł brutto,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Liczba punktów: Cena –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55,55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 pkt,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płatności: </w:t>
      </w:r>
      <w:r>
        <w:rPr>
          <w:rFonts w:ascii="Times New Roman" w:hAnsi="Times New Roman"/>
          <w:bCs/>
          <w:sz w:val="22"/>
          <w:szCs w:val="22"/>
        </w:rPr>
        <w:t>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0 dni, </w:t>
      </w:r>
      <w:r>
        <w:rPr>
          <w:rFonts w:ascii="Times New Roman" w:hAnsi="Times New Roman"/>
          <w:bCs/>
          <w:sz w:val="22"/>
          <w:szCs w:val="22"/>
        </w:rPr>
        <w:t>Liczba punktów: Termin płatności – 40 pkt,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Łączna liczba punktów: </w:t>
      </w:r>
      <w:r>
        <w:rPr>
          <w:rFonts w:ascii="Times New Roman" w:hAnsi="Times New Roman"/>
          <w:bCs/>
          <w:sz w:val="22"/>
          <w:szCs w:val="22"/>
        </w:rPr>
        <w:t>95,55.</w:t>
      </w:r>
    </w:p>
    <w:p>
      <w:pPr>
        <w:pStyle w:val="Normal"/>
        <w:spacing w:lineRule="auto" w:line="276" w:before="0" w:after="0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sz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- 60%,</w:t>
      </w:r>
    </w:p>
    <w:p>
      <w:pPr>
        <w:pStyle w:val="ListParagraph"/>
        <w:numPr>
          <w:ilvl w:val="0"/>
          <w:numId w:val="2"/>
        </w:numPr>
        <w:spacing w:lineRule="auto" w:line="240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40%.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W postępowaniu został</w:t>
      </w:r>
      <w:r>
        <w:rPr>
          <w:rFonts w:cs="Calibri" w:ascii="Times New Roman" w:hAnsi="Times New Roman" w:cstheme="minorHAnsi"/>
          <w:sz w:val="22"/>
          <w:szCs w:val="22"/>
        </w:rPr>
        <w:t>y</w:t>
      </w:r>
      <w:r>
        <w:rPr>
          <w:rFonts w:cs="Calibri" w:ascii="Times New Roman" w:hAnsi="Times New Roman" w:cstheme="minorHAnsi"/>
          <w:sz w:val="22"/>
          <w:szCs w:val="22"/>
        </w:rPr>
        <w:t xml:space="preserve"> złożon</w:t>
      </w:r>
      <w:r>
        <w:rPr>
          <w:rFonts w:cs="Calibri" w:ascii="Times New Roman" w:hAnsi="Times New Roman" w:cstheme="minorHAnsi"/>
          <w:sz w:val="22"/>
          <w:szCs w:val="22"/>
        </w:rPr>
        <w:t>e dwie oferty</w:t>
      </w:r>
      <w:r>
        <w:rPr>
          <w:rFonts w:cs="Calibri" w:ascii="Times New Roman" w:hAnsi="Times New Roman" w:cstheme="minorHAnsi"/>
          <w:sz w:val="22"/>
          <w:szCs w:val="22"/>
        </w:rPr>
        <w:t xml:space="preserve">, </w:t>
      </w:r>
      <w:r>
        <w:rPr>
          <w:rFonts w:cs="Calibri" w:ascii="Times New Roman" w:hAnsi="Times New Roman" w:cstheme="minorHAnsi"/>
          <w:sz w:val="22"/>
          <w:szCs w:val="22"/>
        </w:rPr>
        <w:t>najwyższą liczbę punktów otrzymała oferta nr 2.</w:t>
      </w:r>
      <w:r>
        <w:rPr>
          <w:rFonts w:cs="Calibri" w:ascii="Times New Roman" w:hAnsi="Times New Roman" w:cstheme="minorHAnsi"/>
          <w:sz w:val="22"/>
          <w:szCs w:val="22"/>
        </w:rPr>
        <w:t xml:space="preserve"> 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Ponadto Zamawiający przedstawia nazwy (firmy), siedziby i adresy wykonawców, którzy złożyli oferty, a także punktację przyznaną ofertom w każdym kryterium oceny ofert i łączną punktację:      </w:t>
      </w:r>
    </w:p>
    <w:tbl>
      <w:tblPr>
        <w:tblW w:w="9654" w:type="dxa"/>
        <w:jc w:val="left"/>
        <w:tblInd w:w="11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4"/>
        <w:gridCol w:w="3945"/>
        <w:gridCol w:w="2188"/>
        <w:gridCol w:w="2207"/>
      </w:tblGrid>
      <w:tr>
        <w:trPr/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984" w:hRule="atLeast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ind w:left="0" w:right="0" w:hanging="1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Wodociągi Pińczowskie Sp. z o.o. w Pińczowie 28-400 Pińczów, ul. Bat. Chłopskich 160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147 600,00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zł brutto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30 dni</w:t>
            </w:r>
          </w:p>
        </w:tc>
      </w:tr>
      <w:tr>
        <w:trPr>
          <w:trHeight w:val="984" w:hRule="atLeast"/>
        </w:trPr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EKOM Maciejczyk Spółka Jawna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Zakładowa 29 </w:t>
            </w:r>
          </w:p>
          <w:p>
            <w:pPr>
              <w:pStyle w:val="Normal"/>
              <w:spacing w:lineRule="auto" w:line="360" w:before="0" w:after="14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26-052 Nowiny 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159 408,00 zł brutto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4754" w:type="dxa"/>
        <w:jc w:val="left"/>
        <w:tblInd w:w="-3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"/>
        <w:gridCol w:w="2334"/>
        <w:gridCol w:w="2497"/>
        <w:gridCol w:w="9144"/>
      </w:tblGrid>
      <w:tr>
        <w:trPr>
          <w:trHeight w:val="689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brutto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terminu płatności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Razem</w:t>
            </w:r>
          </w:p>
        </w:tc>
      </w:tr>
      <w:tr>
        <w:trPr>
          <w:trHeight w:val="601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147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60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20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80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55,55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40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95,55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Art. 308 Ustawy Prawo Zamówień Publicznych</w:t>
        <w:br/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3. Zamawiający może zawrzeć umowę w sprawie zamówienia publicznego przed upływem</w:t>
        <w:br/>
        <w:t>terminu, o którym mowa w ust. 2, jeżeli:</w:t>
        <w:br/>
        <w:t>pkt 1) w postępowaniu o udzielenie zamówienia prowadzonym w trybie:</w:t>
        <w:br/>
        <w:t>lit a) podstawowym złożono tylko jedną ofertę,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Dyrektor ZOZ w Pińczowie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moder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 LibreOffice_project/1ec314fa52f458adc18c4f025c545a4e8b22c159</Application>
  <Pages>1</Pages>
  <Words>345</Words>
  <Characters>2017</Characters>
  <CharactersWithSpaces>2338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2022-05-11T12:26:33Z</cp:lastPrinted>
  <dcterms:modified xsi:type="dcterms:W3CDTF">2022-05-11T12:26:58Z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